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77" w:rsidRDefault="00417AB6">
      <w:pPr>
        <w:rPr>
          <w:sz w:val="30"/>
          <w:szCs w:val="30"/>
        </w:rPr>
      </w:pPr>
      <w:bookmarkStart w:id="0" w:name="_GoBack"/>
      <w:bookmarkEnd w:id="0"/>
      <w:r>
        <w:rPr>
          <w:rFonts w:ascii="楷体_GB2312" w:eastAsia="楷体_GB2312" w:hAnsi="微软雅黑" w:cs="楷体_GB2312"/>
          <w:b/>
          <w:color w:val="000000"/>
          <w:kern w:val="0"/>
          <w:sz w:val="30"/>
          <w:szCs w:val="30"/>
          <w:lang/>
        </w:rPr>
        <w:t>二级教代会（非换届）召开审批流程</w:t>
      </w:r>
    </w:p>
    <w:p w:rsidR="00992277" w:rsidRDefault="00992277">
      <w:pPr>
        <w:rPr>
          <w:sz w:val="30"/>
          <w:szCs w:val="30"/>
        </w:rPr>
      </w:pPr>
    </w:p>
    <w:p w:rsidR="00992277" w:rsidRDefault="00417AB6">
      <w:pPr>
        <w:rPr>
          <w:sz w:val="30"/>
          <w:szCs w:val="30"/>
        </w:rPr>
      </w:pPr>
      <w:r>
        <w:rPr>
          <w:rFonts w:ascii="微软雅黑" w:eastAsia="微软雅黑" w:hAnsi="微软雅黑" w:cs="微软雅黑" w:hint="eastAsia"/>
          <w:color w:val="000000"/>
          <w:sz w:val="30"/>
          <w:szCs w:val="30"/>
        </w:rPr>
        <w:t>   1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</w:rPr>
        <w:t>、在召开二级教代会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</w:rPr>
        <w:t>1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</w:rPr>
        <w:t>周前，</w:t>
      </w:r>
      <w:r w:rsidR="00BB4971">
        <w:rPr>
          <w:rFonts w:ascii="微软雅黑" w:eastAsia="微软雅黑" w:hAnsi="微软雅黑" w:cs="微软雅黑" w:hint="eastAsia"/>
          <w:color w:val="000000"/>
          <w:sz w:val="30"/>
          <w:szCs w:val="30"/>
        </w:rPr>
        <w:t>填写《石河子大学二级教代会审批表》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</w:rPr>
        <w:t>，根据会议议程填写相关内容，提交给校工会纸质盖章的审批表；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</w:rPr>
        <w:br/>
        <w:t>    2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</w:rPr>
        <w:t>、校工会审核通过并在审批表上盖章后，告知二级单位领取审批表留档备存，同意召开二级教代会；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</w:rPr>
        <w:br/>
        <w:t>    3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</w:rPr>
        <w:t>、二级单位召开由全体正式代表和部分列席、特邀代表参加的二级教代会；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</w:rPr>
        <w:br/>
        <w:t>    4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</w:rPr>
        <w:t>、会后，二级单位</w:t>
      </w:r>
      <w:r w:rsidR="00BB4971">
        <w:rPr>
          <w:rFonts w:ascii="微软雅黑" w:eastAsia="微软雅黑" w:hAnsi="微软雅黑" w:cs="微软雅黑" w:hint="eastAsia"/>
          <w:color w:val="000000"/>
          <w:sz w:val="30"/>
          <w:szCs w:val="30"/>
        </w:rPr>
        <w:t>填写《石河子大学二级教代会报告表》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</w:rPr>
        <w:t>，加盖单位章后交校工会。</w:t>
      </w:r>
    </w:p>
    <w:sectPr w:rsidR="00992277" w:rsidSect="00992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B6" w:rsidRDefault="00417AB6" w:rsidP="00BB4971">
      <w:r>
        <w:separator/>
      </w:r>
    </w:p>
  </w:endnote>
  <w:endnote w:type="continuationSeparator" w:id="0">
    <w:p w:rsidR="00417AB6" w:rsidRDefault="00417AB6" w:rsidP="00BB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B6" w:rsidRDefault="00417AB6" w:rsidP="00BB4971">
      <w:r>
        <w:separator/>
      </w:r>
    </w:p>
  </w:footnote>
  <w:footnote w:type="continuationSeparator" w:id="0">
    <w:p w:rsidR="00417AB6" w:rsidRDefault="00417AB6" w:rsidP="00BB4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3D53B5"/>
    <w:rsid w:val="00417AB6"/>
    <w:rsid w:val="00992277"/>
    <w:rsid w:val="00BB4971"/>
    <w:rsid w:val="364C1939"/>
    <w:rsid w:val="423D53B5"/>
    <w:rsid w:val="4870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2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277"/>
    <w:pPr>
      <w:jc w:val="left"/>
    </w:pPr>
    <w:rPr>
      <w:rFonts w:ascii="微软雅黑" w:eastAsia="微软雅黑" w:hAnsi="微软雅黑" w:cs="Times New Roman" w:hint="eastAsia"/>
      <w:kern w:val="0"/>
      <w:sz w:val="24"/>
    </w:rPr>
  </w:style>
  <w:style w:type="character" w:styleId="a4">
    <w:name w:val="FollowedHyperlink"/>
    <w:basedOn w:val="a0"/>
    <w:qFormat/>
    <w:rsid w:val="00992277"/>
    <w:rPr>
      <w:rFonts w:ascii="微软雅黑" w:eastAsia="微软雅黑" w:hAnsi="微软雅黑" w:cs="微软雅黑" w:hint="eastAsia"/>
      <w:color w:val="800080"/>
      <w:u w:val="none"/>
    </w:rPr>
  </w:style>
  <w:style w:type="character" w:styleId="a5">
    <w:name w:val="Hyperlink"/>
    <w:basedOn w:val="a0"/>
    <w:qFormat/>
    <w:rsid w:val="00992277"/>
    <w:rPr>
      <w:rFonts w:ascii="微软雅黑" w:eastAsia="微软雅黑" w:hAnsi="微软雅黑" w:cs="微软雅黑" w:hint="eastAsia"/>
      <w:color w:val="0000FF"/>
      <w:u w:val="none"/>
    </w:rPr>
  </w:style>
  <w:style w:type="paragraph" w:styleId="a6">
    <w:name w:val="header"/>
    <w:basedOn w:val="a"/>
    <w:link w:val="Char"/>
    <w:rsid w:val="00BB4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B49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B4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B49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盛季</cp:lastModifiedBy>
  <cp:revision>2</cp:revision>
  <cp:lastPrinted>2018-01-04T10:38:00Z</cp:lastPrinted>
  <dcterms:created xsi:type="dcterms:W3CDTF">2017-08-25T12:56:00Z</dcterms:created>
  <dcterms:modified xsi:type="dcterms:W3CDTF">2018-01-17T04:15:00Z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